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9.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/>
      </w:pPr>
      <w:r>
        <w:rPr/>
        <w:t xml:space="preserve">Все задания оформляются в виде единого отчёта. Перед каждым заданием указывается его описание, затем даётся скриншот, содержащий текст запроса и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hyperlink r:id="rId4">
        <w:r>
          <w:rPr/>
          <w:t>http://sandbox.scilink.ru/GO/index.php/task-2/2-uncategorised/18-db-pubs</w:t>
        </w:r>
      </w:hyperlink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Rockville.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 (в рублях по курсу),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тему, по которой издано наибольшее количество книг.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Представьте, что необходимо отправить рекламную информацию от издательств авторам, которые публиковались после 1992 года. Для этого создайте запрос, формирующий таблицу, содержащую следующие столбцы: фамилия, имя автора, адрес и город автора, название издательства, где публиковался автор, рекламная информация издательства (из таблицы pub_info).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hyperlink" Target="http://sandbox.scilink.ru/GO/index.php/task-2/2-uncategorised/18-db-pub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LibreOffice/7.2.0.4$Linux_X86_64 LibreOffice_project/9a9c6381e3f7a62afc1329bd359cc48accb6435b</Application>
  <AppVersion>15.0000</AppVersion>
  <Pages>2</Pages>
  <Words>547</Words>
  <Characters>3767</Characters>
  <CharactersWithSpaces>4286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2022-06-02T16:54:51Z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